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FC1" w:rsidRPr="00F10FC1" w:rsidRDefault="00F10FC1" w:rsidP="00F10FC1">
      <w:pPr>
        <w:shd w:val="clear" w:color="auto" w:fill="FFFFFF"/>
        <w:spacing w:after="120" w:line="720" w:lineRule="atLeast"/>
        <w:outlineLvl w:val="0"/>
        <w:rPr>
          <w:rFonts w:ascii="Arial" w:eastAsia="Times New Roman" w:hAnsi="Arial" w:cs="Arial"/>
          <w:color w:val="174885"/>
          <w:kern w:val="36"/>
          <w:sz w:val="72"/>
          <w:szCs w:val="72"/>
          <w:lang w:eastAsia="cs-CZ"/>
        </w:rPr>
      </w:pPr>
      <w:r w:rsidRPr="00F10FC1">
        <w:rPr>
          <w:rFonts w:ascii="Arial" w:eastAsia="Times New Roman" w:hAnsi="Arial" w:cs="Arial"/>
          <w:color w:val="174885"/>
          <w:kern w:val="36"/>
          <w:sz w:val="72"/>
          <w:szCs w:val="72"/>
          <w:lang w:eastAsia="cs-CZ"/>
        </w:rPr>
        <w:t>Ochrana osobních údajů</w:t>
      </w:r>
    </w:p>
    <w:p w:rsidR="00F10FC1" w:rsidRPr="00F10FC1" w:rsidRDefault="00F10FC1" w:rsidP="00F10FC1">
      <w:pPr>
        <w:shd w:val="clear" w:color="auto" w:fill="FFFFFF"/>
        <w:spacing w:before="288" w:after="288" w:line="384" w:lineRule="atLeast"/>
        <w:rPr>
          <w:rFonts w:ascii="Arial" w:eastAsia="Times New Roman" w:hAnsi="Arial" w:cs="Arial"/>
          <w:color w:val="1A1A1A"/>
          <w:sz w:val="24"/>
          <w:szCs w:val="24"/>
          <w:lang w:eastAsia="cs-CZ"/>
        </w:rPr>
      </w:pPr>
      <w:r w:rsidRPr="00F10FC1">
        <w:rPr>
          <w:rFonts w:ascii="Arial" w:eastAsia="Times New Roman" w:hAnsi="Arial" w:cs="Arial"/>
          <w:color w:val="1A1A1A"/>
          <w:sz w:val="24"/>
          <w:szCs w:val="24"/>
          <w:lang w:eastAsia="cs-CZ"/>
        </w:rPr>
        <w:t xml:space="preserve">Veškeré údaje získané od návštěvníků stránek jsou považovány za osobní a jsou chráněny podle zákona O ochraně osobních údajů č. 101/2000 Sb., ve znění pozdějších dodatků a předpisů a předpisů (do 24. 5. 2018). Od 25. 5. 2018 </w:t>
      </w:r>
      <w:proofErr w:type="gramStart"/>
      <w:r w:rsidRPr="00F10FC1">
        <w:rPr>
          <w:rFonts w:ascii="Arial" w:eastAsia="Times New Roman" w:hAnsi="Arial" w:cs="Arial"/>
          <w:color w:val="1A1A1A"/>
          <w:sz w:val="24"/>
          <w:szCs w:val="24"/>
          <w:lang w:eastAsia="cs-CZ"/>
        </w:rPr>
        <w:t>se</w:t>
      </w:r>
      <w:proofErr w:type="gramEnd"/>
      <w:r w:rsidRPr="00F10FC1">
        <w:rPr>
          <w:rFonts w:ascii="Arial" w:eastAsia="Times New Roman" w:hAnsi="Arial" w:cs="Arial"/>
          <w:color w:val="1A1A1A"/>
          <w:sz w:val="24"/>
          <w:szCs w:val="24"/>
          <w:lang w:eastAsia="cs-CZ"/>
        </w:rPr>
        <w:t xml:space="preserve"> zpracování osobních údajů řídí Směrnicí Evropského parlamentu a Rady 95/46/ES ze dne 24. října 1995 o ochraně fyzických osob v souvislosti se zpracováním osobních údajů a o volném pohybu těchto údajů. Tyto osobní údaje jsou využívány pouze pro potřebu Provozovatele stránek a nebudou poskytnuty žádné třetí straně.</w:t>
      </w:r>
    </w:p>
    <w:p w:rsidR="00F10FC1" w:rsidRPr="00F10FC1" w:rsidRDefault="00F10FC1" w:rsidP="00F10FC1">
      <w:pPr>
        <w:shd w:val="clear" w:color="auto" w:fill="FFFFFF"/>
        <w:spacing w:before="288" w:after="288" w:line="384" w:lineRule="atLeast"/>
        <w:rPr>
          <w:rFonts w:ascii="Arial" w:eastAsia="Times New Roman" w:hAnsi="Arial" w:cs="Arial"/>
          <w:color w:val="1A1A1A"/>
          <w:sz w:val="24"/>
          <w:szCs w:val="24"/>
          <w:lang w:eastAsia="cs-CZ"/>
        </w:rPr>
      </w:pPr>
      <w:r w:rsidRPr="00F10FC1">
        <w:rPr>
          <w:rFonts w:ascii="Arial" w:eastAsia="Times New Roman" w:hAnsi="Arial" w:cs="Arial"/>
          <w:color w:val="1A1A1A"/>
          <w:sz w:val="20"/>
          <w:szCs w:val="20"/>
          <w:lang w:eastAsia="cs-CZ"/>
        </w:rPr>
        <w:t>Od návštěvníků požadujeme jen údaje v rozsahu nezbytném pro odeslání poptávky nebo službu Zavoláme Vám. Získané osobní údaje jsou zabezpečeny proti zneužití.</w:t>
      </w:r>
    </w:p>
    <w:p w:rsidR="00F10FC1" w:rsidRPr="00F10FC1" w:rsidRDefault="00F10FC1" w:rsidP="00F10FC1">
      <w:pPr>
        <w:shd w:val="clear" w:color="auto" w:fill="FFFFFF"/>
        <w:spacing w:before="288" w:after="288" w:line="384" w:lineRule="atLeast"/>
        <w:rPr>
          <w:rFonts w:ascii="Arial" w:eastAsia="Times New Roman" w:hAnsi="Arial" w:cs="Arial"/>
          <w:color w:val="1A1A1A"/>
          <w:sz w:val="24"/>
          <w:szCs w:val="24"/>
          <w:lang w:eastAsia="cs-CZ"/>
        </w:rPr>
      </w:pPr>
      <w:r w:rsidRPr="00F10FC1">
        <w:rPr>
          <w:rFonts w:ascii="Arial" w:eastAsia="Times New Roman" w:hAnsi="Arial" w:cs="Arial"/>
          <w:color w:val="1A1A1A"/>
          <w:sz w:val="20"/>
          <w:szCs w:val="20"/>
          <w:lang w:eastAsia="cs-CZ"/>
        </w:rPr>
        <w:t>Návštěvník je povinen zadávat a udržovat data o své osobě pravdivá, aktuální a správná. Registrovaný návštěvník má právo na</w:t>
      </w:r>
    </w:p>
    <w:p w:rsidR="00F10FC1" w:rsidRPr="00F10FC1" w:rsidRDefault="00F10FC1" w:rsidP="00F10FC1">
      <w:pPr>
        <w:numPr>
          <w:ilvl w:val="0"/>
          <w:numId w:val="1"/>
        </w:numPr>
        <w:shd w:val="clear" w:color="auto" w:fill="FFFFFF"/>
        <w:spacing w:before="120" w:after="120" w:line="240" w:lineRule="auto"/>
        <w:ind w:left="345"/>
        <w:rPr>
          <w:rFonts w:ascii="Arial" w:eastAsia="Times New Roman" w:hAnsi="Arial" w:cs="Arial"/>
          <w:color w:val="1A1A1A"/>
          <w:sz w:val="24"/>
          <w:szCs w:val="24"/>
          <w:lang w:eastAsia="cs-CZ"/>
        </w:rPr>
      </w:pPr>
      <w:r w:rsidRPr="00F10FC1">
        <w:rPr>
          <w:rFonts w:ascii="Arial" w:eastAsia="Times New Roman" w:hAnsi="Arial" w:cs="Arial"/>
          <w:color w:val="1A1A1A"/>
          <w:sz w:val="24"/>
          <w:szCs w:val="24"/>
          <w:lang w:eastAsia="cs-CZ"/>
        </w:rPr>
        <w:t>Přístup k osobním údajům – možnost získání osobních údajů ve strukturovaném, běžně používaném a strojově čitelném formátu (první kopie zdarma, další kopie za přiměřený poplatek)</w:t>
      </w:r>
    </w:p>
    <w:p w:rsidR="00F10FC1" w:rsidRPr="00F10FC1" w:rsidRDefault="00F10FC1" w:rsidP="00F10FC1">
      <w:pPr>
        <w:numPr>
          <w:ilvl w:val="0"/>
          <w:numId w:val="1"/>
        </w:numPr>
        <w:shd w:val="clear" w:color="auto" w:fill="FFFFFF"/>
        <w:spacing w:before="120" w:after="120" w:line="240" w:lineRule="auto"/>
        <w:ind w:left="345"/>
        <w:rPr>
          <w:rFonts w:ascii="Arial" w:eastAsia="Times New Roman" w:hAnsi="Arial" w:cs="Arial"/>
          <w:color w:val="1A1A1A"/>
          <w:sz w:val="24"/>
          <w:szCs w:val="24"/>
          <w:lang w:eastAsia="cs-CZ"/>
        </w:rPr>
      </w:pPr>
      <w:r w:rsidRPr="00F10FC1">
        <w:rPr>
          <w:rFonts w:ascii="Arial" w:eastAsia="Times New Roman" w:hAnsi="Arial" w:cs="Arial"/>
          <w:color w:val="1A1A1A"/>
          <w:sz w:val="24"/>
          <w:szCs w:val="24"/>
          <w:lang w:eastAsia="cs-CZ"/>
        </w:rPr>
        <w:t>Přenositelnost údajů – možnost přenést osobní údaje ve strukturovaném, běžně používaném a strojově čitelném formátu k jinému správci osobních údajů</w:t>
      </w:r>
    </w:p>
    <w:p w:rsidR="00F10FC1" w:rsidRPr="00F10FC1" w:rsidRDefault="00F10FC1" w:rsidP="00F10FC1">
      <w:pPr>
        <w:numPr>
          <w:ilvl w:val="0"/>
          <w:numId w:val="1"/>
        </w:numPr>
        <w:shd w:val="clear" w:color="auto" w:fill="FFFFFF"/>
        <w:spacing w:before="120" w:after="120" w:line="240" w:lineRule="auto"/>
        <w:ind w:left="345"/>
        <w:rPr>
          <w:rFonts w:ascii="Arial" w:eastAsia="Times New Roman" w:hAnsi="Arial" w:cs="Arial"/>
          <w:color w:val="1A1A1A"/>
          <w:sz w:val="24"/>
          <w:szCs w:val="24"/>
          <w:lang w:eastAsia="cs-CZ"/>
        </w:rPr>
      </w:pPr>
      <w:r w:rsidRPr="00F10FC1">
        <w:rPr>
          <w:rFonts w:ascii="Arial" w:eastAsia="Times New Roman" w:hAnsi="Arial" w:cs="Arial"/>
          <w:color w:val="1A1A1A"/>
          <w:sz w:val="24"/>
          <w:szCs w:val="24"/>
          <w:lang w:eastAsia="cs-CZ"/>
        </w:rPr>
        <w:t>Opravu – Opravu nebo doplnění osobních údajů</w:t>
      </w:r>
    </w:p>
    <w:p w:rsidR="00F10FC1" w:rsidRPr="00F10FC1" w:rsidRDefault="00F10FC1" w:rsidP="00F10FC1">
      <w:pPr>
        <w:numPr>
          <w:ilvl w:val="0"/>
          <w:numId w:val="1"/>
        </w:numPr>
        <w:shd w:val="clear" w:color="auto" w:fill="FFFFFF"/>
        <w:spacing w:before="120" w:after="120" w:line="240" w:lineRule="auto"/>
        <w:ind w:left="345"/>
        <w:rPr>
          <w:rFonts w:ascii="Arial" w:eastAsia="Times New Roman" w:hAnsi="Arial" w:cs="Arial"/>
          <w:color w:val="1A1A1A"/>
          <w:sz w:val="24"/>
          <w:szCs w:val="24"/>
          <w:lang w:eastAsia="cs-CZ"/>
        </w:rPr>
      </w:pPr>
      <w:r w:rsidRPr="00F10FC1">
        <w:rPr>
          <w:rFonts w:ascii="Arial" w:eastAsia="Times New Roman" w:hAnsi="Arial" w:cs="Arial"/>
          <w:color w:val="1A1A1A"/>
          <w:sz w:val="24"/>
          <w:szCs w:val="24"/>
          <w:lang w:eastAsia="cs-CZ"/>
        </w:rPr>
        <w:t>Výmaz – Výmaz registrace znamená kompletní odstranění všech dat o uživateli, ale i ztrátu všech výhod a uložených dat s touto registrací spojené</w:t>
      </w:r>
    </w:p>
    <w:p w:rsidR="00F10FC1" w:rsidRPr="00F10FC1" w:rsidRDefault="00F10FC1" w:rsidP="00F10FC1">
      <w:pPr>
        <w:numPr>
          <w:ilvl w:val="0"/>
          <w:numId w:val="1"/>
        </w:numPr>
        <w:shd w:val="clear" w:color="auto" w:fill="FFFFFF"/>
        <w:spacing w:before="120" w:after="120" w:line="240" w:lineRule="auto"/>
        <w:ind w:left="345"/>
        <w:rPr>
          <w:rFonts w:ascii="Arial" w:eastAsia="Times New Roman" w:hAnsi="Arial" w:cs="Arial"/>
          <w:color w:val="1A1A1A"/>
          <w:sz w:val="24"/>
          <w:szCs w:val="24"/>
          <w:lang w:eastAsia="cs-CZ"/>
        </w:rPr>
      </w:pPr>
      <w:r w:rsidRPr="00F10FC1">
        <w:rPr>
          <w:rFonts w:ascii="Arial" w:eastAsia="Times New Roman" w:hAnsi="Arial" w:cs="Arial"/>
          <w:color w:val="1A1A1A"/>
          <w:sz w:val="24"/>
          <w:szCs w:val="24"/>
          <w:lang w:eastAsia="cs-CZ"/>
        </w:rPr>
        <w:t>Podání stížnosti – u orgánu dohledu, tj. Úřadu pro ochranu osobních údajů, www.uoou.cz</w:t>
      </w:r>
    </w:p>
    <w:p w:rsidR="00F10FC1" w:rsidRDefault="00F10FC1" w:rsidP="00F10FC1">
      <w:pPr>
        <w:shd w:val="clear" w:color="auto" w:fill="FFFFFF"/>
        <w:spacing w:before="288" w:after="288" w:line="384" w:lineRule="atLeast"/>
        <w:rPr>
          <w:rFonts w:ascii="Arial" w:eastAsia="Times New Roman" w:hAnsi="Arial" w:cs="Arial"/>
          <w:color w:val="1A1A1A"/>
          <w:sz w:val="20"/>
          <w:szCs w:val="20"/>
          <w:lang w:eastAsia="cs-CZ"/>
        </w:rPr>
      </w:pPr>
      <w:r w:rsidRPr="00F10FC1">
        <w:rPr>
          <w:rFonts w:ascii="Arial" w:eastAsia="Times New Roman" w:hAnsi="Arial" w:cs="Arial"/>
          <w:color w:val="1A1A1A"/>
          <w:sz w:val="24"/>
          <w:szCs w:val="24"/>
          <w:lang w:eastAsia="cs-CZ"/>
        </w:rPr>
        <w:t>Případně se obraťte na správce osobních údajů: </w:t>
      </w:r>
      <w:r>
        <w:rPr>
          <w:rFonts w:ascii="Arial" w:eastAsia="Times New Roman" w:hAnsi="Arial" w:cs="Arial"/>
          <w:color w:val="1A1A1A"/>
          <w:sz w:val="20"/>
          <w:szCs w:val="20"/>
          <w:lang w:eastAsia="cs-CZ"/>
        </w:rPr>
        <w:t xml:space="preserve">BAZÉNY KREIDL s. </w:t>
      </w:r>
      <w:proofErr w:type="gramStart"/>
      <w:r>
        <w:rPr>
          <w:rFonts w:ascii="Arial" w:eastAsia="Times New Roman" w:hAnsi="Arial" w:cs="Arial"/>
          <w:color w:val="1A1A1A"/>
          <w:sz w:val="20"/>
          <w:szCs w:val="20"/>
          <w:lang w:eastAsia="cs-CZ"/>
        </w:rPr>
        <w:t>r .</w:t>
      </w:r>
      <w:proofErr w:type="gramEnd"/>
      <w:r>
        <w:rPr>
          <w:rFonts w:ascii="Arial" w:eastAsia="Times New Roman" w:hAnsi="Arial" w:cs="Arial"/>
          <w:color w:val="1A1A1A"/>
          <w:sz w:val="20"/>
          <w:szCs w:val="20"/>
          <w:lang w:eastAsia="cs-CZ"/>
        </w:rPr>
        <w:t xml:space="preserve">o., Michalská 332,39165 Bechyně, 381213398, </w:t>
      </w:r>
      <w:hyperlink r:id="rId5" w:history="1">
        <w:r w:rsidRPr="00152E98">
          <w:rPr>
            <w:rStyle w:val="Hypertextovodkaz"/>
            <w:rFonts w:ascii="Arial" w:eastAsia="Times New Roman" w:hAnsi="Arial" w:cs="Arial"/>
            <w:sz w:val="20"/>
            <w:szCs w:val="20"/>
            <w:lang w:eastAsia="cs-CZ"/>
          </w:rPr>
          <w:t>info@kreidl.cz</w:t>
        </w:r>
      </w:hyperlink>
    </w:p>
    <w:p w:rsidR="00F10FC1" w:rsidRPr="00F10FC1" w:rsidRDefault="00F10FC1" w:rsidP="00F10FC1">
      <w:pPr>
        <w:shd w:val="clear" w:color="auto" w:fill="FFFFFF"/>
        <w:spacing w:before="288" w:after="288" w:line="384" w:lineRule="atLeast"/>
        <w:rPr>
          <w:rFonts w:ascii="Arial" w:eastAsia="Times New Roman" w:hAnsi="Arial" w:cs="Arial"/>
          <w:color w:val="1A1A1A"/>
          <w:sz w:val="24"/>
          <w:szCs w:val="24"/>
          <w:lang w:eastAsia="cs-CZ"/>
        </w:rPr>
      </w:pPr>
      <w:bookmarkStart w:id="0" w:name="_GoBack"/>
      <w:bookmarkEnd w:id="0"/>
    </w:p>
    <w:p w:rsidR="00F10FC1" w:rsidRPr="00F10FC1" w:rsidRDefault="00F10FC1" w:rsidP="00F10FC1">
      <w:pPr>
        <w:shd w:val="clear" w:color="auto" w:fill="FFFFFF"/>
        <w:spacing w:before="288" w:after="288" w:line="384" w:lineRule="atLeast"/>
        <w:rPr>
          <w:rFonts w:ascii="Arial" w:eastAsia="Times New Roman" w:hAnsi="Arial" w:cs="Arial"/>
          <w:color w:val="1A1A1A"/>
          <w:sz w:val="24"/>
          <w:szCs w:val="24"/>
          <w:lang w:eastAsia="cs-CZ"/>
        </w:rPr>
      </w:pPr>
      <w:r w:rsidRPr="00F10FC1">
        <w:rPr>
          <w:rFonts w:ascii="Arial" w:eastAsia="Times New Roman" w:hAnsi="Arial" w:cs="Arial"/>
          <w:color w:val="1A1A1A"/>
          <w:sz w:val="24"/>
          <w:szCs w:val="24"/>
          <w:lang w:eastAsia="cs-CZ"/>
        </w:rPr>
        <w:t>Některé údaje o návštěvách jsou automaticky shromažďovány pro statistické účely. Jedná se např. o IP adresu, operační systém, verzi prohlížeče a rozlišení obrazovky počítače, ze kterého je návštěva realizována. Tyto údaje jsou následně použity při vedení obecných kvantitativních statistik.</w:t>
      </w:r>
    </w:p>
    <w:p w:rsidR="00F10FC1" w:rsidRPr="00F10FC1" w:rsidRDefault="00F10FC1" w:rsidP="00F10FC1">
      <w:pPr>
        <w:shd w:val="clear" w:color="auto" w:fill="FFFFFF"/>
        <w:spacing w:before="288" w:after="288" w:line="384" w:lineRule="atLeast"/>
        <w:rPr>
          <w:rFonts w:ascii="Arial" w:eastAsia="Times New Roman" w:hAnsi="Arial" w:cs="Arial"/>
          <w:color w:val="1A1A1A"/>
          <w:sz w:val="24"/>
          <w:szCs w:val="24"/>
          <w:lang w:eastAsia="cs-CZ"/>
        </w:rPr>
      </w:pPr>
      <w:r w:rsidRPr="00F10FC1">
        <w:rPr>
          <w:rFonts w:ascii="Arial" w:eastAsia="Times New Roman" w:hAnsi="Arial" w:cs="Arial"/>
          <w:color w:val="1A1A1A"/>
          <w:sz w:val="24"/>
          <w:szCs w:val="24"/>
          <w:lang w:eastAsia="cs-CZ"/>
        </w:rPr>
        <w:lastRenderedPageBreak/>
        <w:t>Některé části stránek používají pro identifikaci tzv. „Cookies“ souborů. „Cookies“ jsou malé textové soubory, které se ukládají na počítači návštěvníka. Tyto soubory využívá většinou daný server, jež má poté možnost identifikovat návštěvníka, který již portál navštívil. Zároveň „Cookies“ umožňují sledovat jeho chování a následně například zlepšovat nabídku pro konkrétního návštěvníka. „Cookies“ nejsou programy, které by mohly způsobit škodu na počítači návštěvníka. Většina internetových prohlížečů umožňuje zakázat používání „Cookies“. Stránky vyžadující „Cookies“ po neakceptování prohlížečem však nemusí vždy fungovat správně.</w:t>
      </w:r>
    </w:p>
    <w:p w:rsidR="000D49BB" w:rsidRDefault="000D49BB"/>
    <w:sectPr w:rsidR="000D4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6EB"/>
    <w:multiLevelType w:val="multilevel"/>
    <w:tmpl w:val="2BE43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C1"/>
    <w:rsid w:val="000D49BB"/>
    <w:rsid w:val="00F10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827B"/>
  <w15:chartTrackingRefBased/>
  <w15:docId w15:val="{CB83556C-37BF-4105-B2B9-CE244680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F10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10FC1"/>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F10FC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F10FC1"/>
    <w:rPr>
      <w:color w:val="0000FF"/>
      <w:u w:val="single"/>
    </w:rPr>
  </w:style>
  <w:style w:type="character" w:styleId="Nevyeenzmnka">
    <w:name w:val="Unresolved Mention"/>
    <w:basedOn w:val="Standardnpsmoodstavce"/>
    <w:uiPriority w:val="99"/>
    <w:semiHidden/>
    <w:unhideWhenUsed/>
    <w:rsid w:val="00F10F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79357">
      <w:bodyDiv w:val="1"/>
      <w:marLeft w:val="0"/>
      <w:marRight w:val="0"/>
      <w:marTop w:val="0"/>
      <w:marBottom w:val="0"/>
      <w:divBdr>
        <w:top w:val="none" w:sz="0" w:space="0" w:color="auto"/>
        <w:left w:val="none" w:sz="0" w:space="0" w:color="auto"/>
        <w:bottom w:val="none" w:sz="0" w:space="0" w:color="auto"/>
        <w:right w:val="none" w:sz="0" w:space="0" w:color="auto"/>
      </w:divBdr>
      <w:divsChild>
        <w:div w:id="1323268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reidl.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2174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2018-05-30T11:08:00Z</dcterms:created>
  <dcterms:modified xsi:type="dcterms:W3CDTF">2018-05-30T11:10:00Z</dcterms:modified>
</cp:coreProperties>
</file>